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E19" w:rsidRDefault="007B5BB0">
      <w:pPr>
        <w:spacing w:before="40" w:after="40"/>
      </w:pPr>
      <w:r>
        <w:rPr>
          <w:noProof/>
        </w:rPr>
        <w:pict>
          <v:shapetype id="_x0000_t202" coordsize="21600,21600" o:spt="202" path="m,l,21600r21600,l21600,xe">
            <v:stroke joinstyle="miter"/>
            <v:path gradientshapeok="t" o:connecttype="rect"/>
          </v:shapetype>
          <v:shape id="_x0000_s1032" type="#_x0000_t202" style="position:absolute;margin-left:-49.65pt;margin-top:324pt;width:519pt;height:358.5pt;z-index:251658752" filled="f" stroked="f" strokecolor="blue" strokeweight=".25pt">
            <v:textbox style="mso-rotate-with-shape:t" inset="0,0,0,0">
              <w:txbxContent/>
            </v:textbox>
          </v:shape>
        </w:pict>
      </w:r>
      <w:r>
        <w:rPr>
          <w:noProof/>
        </w:rPr>
        <w:pict>
          <v:shape id="_x0000_s1029" type="#_x0000_t202" style="position:absolute;margin-left:-49.65pt;margin-top:-16pt;width:279.75pt;height:333.25pt;z-index:251656704" filled="f" stroked="f" strokecolor="blue" strokeweight=".25pt">
            <v:textbox style="mso-next-textbox:#_x0000_s1032;mso-rotate-with-shape:t" inset="0,0,0,0">
              <w:txbxContent>
                <w:p w:rsidR="007B5BB0" w:rsidRDefault="00F95E19">
                  <w:pPr>
                    <w:spacing w:after="0"/>
                    <w:rPr>
                      <w:b/>
                      <w:caps/>
                      <w:sz w:val="28"/>
                    </w:rPr>
                  </w:pPr>
                  <w:r>
                    <w:rPr>
                      <w:b/>
                      <w:caps/>
                      <w:sz w:val="28"/>
                    </w:rPr>
                    <w:t>Overbrenging</w:t>
                  </w:r>
                </w:p>
                <w:p w:rsidR="007B5BB0" w:rsidRDefault="007B5BB0">
                  <w:pPr>
                    <w:spacing w:after="0"/>
                    <w:rPr>
                      <w:b/>
                      <w:bCs/>
                      <w:caps/>
                    </w:rPr>
                  </w:pPr>
                </w:p>
                <w:p w:rsidR="007B5BB0" w:rsidRDefault="00F95E19">
                  <w:pPr>
                    <w:spacing w:after="0"/>
                    <w:rPr>
                      <w:b/>
                      <w:bCs/>
                    </w:rPr>
                  </w:pPr>
                  <w:r>
                    <w:rPr>
                      <w:b/>
                      <w:bCs/>
                      <w:caps/>
                    </w:rPr>
                    <w:t>D</w:t>
                  </w:r>
                  <w:r>
                    <w:rPr>
                      <w:b/>
                      <w:bCs/>
                    </w:rPr>
                    <w:t xml:space="preserve">oel: </w:t>
                  </w:r>
                </w:p>
                <w:p w:rsidR="007B5BB0" w:rsidRDefault="00F95E19">
                  <w:pPr>
                    <w:spacing w:after="0"/>
                    <w:rPr>
                      <w:bCs/>
                    </w:rPr>
                  </w:pPr>
                  <w:r>
                    <w:rPr>
                      <w:bCs/>
                    </w:rPr>
                    <w:t>Demonstratie dat kracht ingeruild kan worden tegen snelheid</w:t>
                  </w:r>
                </w:p>
                <w:p w:rsidR="007B5BB0" w:rsidRDefault="007B5BB0">
                  <w:pPr>
                    <w:spacing w:after="0"/>
                    <w:rPr>
                      <w:b/>
                      <w:bCs/>
                      <w:caps/>
                    </w:rPr>
                  </w:pPr>
                </w:p>
                <w:p w:rsidR="007B5BB0" w:rsidRDefault="00F95E19">
                  <w:pPr>
                    <w:spacing w:after="60"/>
                  </w:pPr>
                  <w:r>
                    <w:rPr>
                      <w:b/>
                      <w:bCs/>
                    </w:rPr>
                    <w:t xml:space="preserve">Nodig: </w:t>
                  </w:r>
                </w:p>
                <w:p w:rsidR="007B5BB0" w:rsidRDefault="00F95E19">
                  <w:pPr>
                    <w:numPr>
                      <w:ilvl w:val="0"/>
                      <w:numId w:val="9"/>
                    </w:numPr>
                    <w:tabs>
                      <w:tab w:val="clear" w:pos="720"/>
                      <w:tab w:val="num" w:pos="284"/>
                    </w:tabs>
                    <w:spacing w:after="60"/>
                    <w:ind w:left="284" w:hanging="284"/>
                  </w:pPr>
                  <w:r>
                    <w:t>Tandwielkast</w:t>
                  </w:r>
                  <w:r w:rsidR="001F1EEA">
                    <w:t>je met 1:1 overbrenging</w:t>
                  </w:r>
                  <w:r>
                    <w:t xml:space="preserve"> (</w:t>
                  </w:r>
                  <w:r w:rsidR="001F1EEA">
                    <w:t>foto boven</w:t>
                  </w:r>
                  <w:r>
                    <w:t xml:space="preserve">) </w:t>
                  </w:r>
                </w:p>
                <w:p w:rsidR="001F1EEA" w:rsidRDefault="001F1EEA">
                  <w:pPr>
                    <w:numPr>
                      <w:ilvl w:val="0"/>
                      <w:numId w:val="9"/>
                    </w:numPr>
                    <w:tabs>
                      <w:tab w:val="clear" w:pos="720"/>
                      <w:tab w:val="num" w:pos="284"/>
                    </w:tabs>
                    <w:spacing w:after="60"/>
                    <w:ind w:left="284" w:hanging="284"/>
                  </w:pPr>
                  <w:r>
                    <w:t>Tandwielkastje met 3:1 overbrenging (foto onder)</w:t>
                  </w:r>
                </w:p>
                <w:p w:rsidR="007B5BB0" w:rsidRDefault="007B5BB0">
                  <w:pPr>
                    <w:rPr>
                      <w:b/>
                    </w:rPr>
                  </w:pPr>
                </w:p>
                <w:p w:rsidR="007B5BB0" w:rsidRDefault="00F95E19">
                  <w:pPr>
                    <w:rPr>
                      <w:b/>
                    </w:rPr>
                  </w:pPr>
                  <w:r>
                    <w:rPr>
                      <w:b/>
                    </w:rPr>
                    <w:t>Werkwijze</w:t>
                  </w:r>
                </w:p>
                <w:p w:rsidR="001F1EEA" w:rsidRDefault="00F95E19" w:rsidP="001F1EEA">
                  <w:r>
                    <w:t xml:space="preserve">Laat twee van de leerlingen het tegen elkaar opnemen </w:t>
                  </w:r>
                  <w:r w:rsidR="001F1EEA">
                    <w:t>– eerst met de 1:1 overbrenging, daarna met de 3:1 overbrenging.</w:t>
                  </w:r>
                  <w:r w:rsidR="008D2310">
                    <w:t xml:space="preserve"> Beiden</w:t>
                  </w:r>
                  <w:r w:rsidR="001F1EEA">
                    <w:t xml:space="preserve"> </w:t>
                  </w:r>
                  <w:r w:rsidR="008D2310">
                    <w:t>proberen hun eigen handvat te draaien, tegen de weerstand van de ander in. Wie wint?</w:t>
                  </w:r>
                </w:p>
                <w:p w:rsidR="009C262E" w:rsidRDefault="009C262E" w:rsidP="009C262E">
                  <w:r>
                    <w:t>Laat ze de  3:1 overbrenging omdraaien en nog eens proberen.</w:t>
                  </w:r>
                </w:p>
                <w:p w:rsidR="008D2310" w:rsidRDefault="008D2310" w:rsidP="001F1EEA">
                  <w:r>
                    <w:t>Bij de 1:1 overbrenging zal het erom spannen</w:t>
                  </w:r>
                  <w:r w:rsidR="009C262E">
                    <w:t xml:space="preserve"> wie wint</w:t>
                  </w:r>
                  <w:r>
                    <w:t>.  Bij de 3:1 overbrenging wint degene met het kleine tandwiel altijd.</w:t>
                  </w:r>
                </w:p>
                <w:p w:rsidR="007B5BB0" w:rsidRDefault="00F95E19">
                  <w:r>
                    <w:t>Daarna treed het volgende tweetal aan.</w:t>
                  </w:r>
                </w:p>
                <w:p w:rsidR="007B5BB0" w:rsidRDefault="00F95E19">
                  <w:r>
                    <w:t xml:space="preserve">Wijs de leerlingen erop dat er een relatie zichtbaar is tussen kracht en snelheid: </w:t>
                  </w:r>
                  <w:r w:rsidR="008D2310">
                    <w:t xml:space="preserve">Als je bij de 3:1 overbrenging aan het </w:t>
                  </w:r>
                  <w:r w:rsidR="00F4588C">
                    <w:t>grote tandwiel draait, draait het kleine</w:t>
                  </w:r>
                  <w:r w:rsidR="008D2310">
                    <w:t xml:space="preserve"> tandwiel</w:t>
                  </w:r>
                  <w:r w:rsidR="00F4588C">
                    <w:t xml:space="preserve"> sneller, maar met veel minder</w:t>
                  </w:r>
                  <w:r w:rsidR="008D2310">
                    <w:t xml:space="preserve"> kracht. En omgekeerd.</w:t>
                  </w:r>
                </w:p>
                <w:p w:rsidR="007B5BB0" w:rsidRDefault="00F95E19">
                  <w:r>
                    <w:t xml:space="preserve">Vraag de leerlingen of ze voorbeelden van overbrengingen kennen. </w:t>
                  </w:r>
                  <w:proofErr w:type="spellStart"/>
                  <w:r>
                    <w:t>B.v</w:t>
                  </w:r>
                  <w:proofErr w:type="spellEnd"/>
                  <w:r>
                    <w:t xml:space="preserve"> een fiets</w:t>
                  </w:r>
                </w:p>
                <w:p w:rsidR="007B5BB0" w:rsidRDefault="00F95E19">
                  <w:r>
                    <w:t>Dus een overbrenging met ketting is hetzelfde als in elkaar grijpende tandwielen?</w:t>
                  </w:r>
                </w:p>
                <w:p w:rsidR="007B5BB0" w:rsidRDefault="00F95E19">
                  <w:r>
                    <w:t>Draait het achterwiel vaker rond dan de trappers of minder vaak? Waarom zou dit zo gekozen zijn?</w:t>
                  </w:r>
                </w:p>
                <w:p w:rsidR="007B5BB0" w:rsidRDefault="00F95E19">
                  <w:pPr>
                    <w:rPr>
                      <w:color w:val="FF0000"/>
                    </w:rPr>
                  </w:pPr>
                  <w:r>
                    <w:rPr>
                      <w:color w:val="FF0000"/>
                    </w:rPr>
                    <w:t xml:space="preserve">T.z.t. Foto van een </w:t>
                  </w:r>
                  <w:proofErr w:type="spellStart"/>
                  <w:r>
                    <w:rPr>
                      <w:color w:val="FF0000"/>
                    </w:rPr>
                    <w:t>penny-farthing</w:t>
                  </w:r>
                  <w:proofErr w:type="spellEnd"/>
                  <w:r>
                    <w:rPr>
                      <w:color w:val="FF0000"/>
                    </w:rPr>
                    <w:t xml:space="preserve"> fiets - ZO moet je een fiets bouwen als je ZONDER versnellende overbrenging toch een redelijke snelheid wil halen</w:t>
                  </w:r>
                </w:p>
                <w:p w:rsidR="007B5BB0" w:rsidRDefault="00F95E19">
                  <w:r>
                    <w:t xml:space="preserve">Hebben ze wel eens gekeken naar een derailleur? </w:t>
                  </w:r>
                </w:p>
                <w:p w:rsidR="007B5BB0" w:rsidRDefault="00F95E19">
                  <w:r>
                    <w:t>Wanneer zet je de ketting achter op een klein tandwiel?  Als je snel wilt rijden, en weinig kracht hoeft te zetten.</w:t>
                  </w:r>
                </w:p>
                <w:p w:rsidR="007B5BB0" w:rsidRDefault="00F95E19">
                  <w:r>
                    <w:t xml:space="preserve">Wanneer op een groot? Als je veel kracht moet zetten, </w:t>
                  </w:r>
                  <w:proofErr w:type="spellStart"/>
                  <w:r>
                    <w:t>b.v</w:t>
                  </w:r>
                  <w:proofErr w:type="spellEnd"/>
                  <w:r>
                    <w:t xml:space="preserve"> tegen een heuvel op. Maar je gaat dan wel langzamer.</w:t>
                  </w:r>
                </w:p>
                <w:p w:rsidR="007B5BB0" w:rsidRDefault="007B5BB0"/>
                <w:p w:rsidR="007B5BB0" w:rsidRDefault="00F95E19">
                  <w:pPr>
                    <w:rPr>
                      <w:b/>
                      <w:bCs/>
                    </w:rPr>
                  </w:pPr>
                  <w:r>
                    <w:rPr>
                      <w:b/>
                      <w:bCs/>
                    </w:rPr>
                    <w:t>Onderliggend principe:</w:t>
                  </w:r>
                </w:p>
                <w:p w:rsidR="007B5BB0" w:rsidRDefault="00F95E19">
                  <w:r>
                    <w:t>Kleine kracht en grote snelheid is gelijk aan grote kracht en kleine snelheid. Wiskundig: Kracht maal snelheid is constant</w:t>
                  </w:r>
                </w:p>
                <w:p w:rsidR="007B5BB0" w:rsidRDefault="007B5BB0"/>
                <w:p w:rsidR="007B5BB0" w:rsidRDefault="00F95E19">
                  <w:pPr>
                    <w:rPr>
                      <w:b/>
                      <w:bCs/>
                    </w:rPr>
                  </w:pPr>
                  <w:r>
                    <w:rPr>
                      <w:b/>
                      <w:bCs/>
                    </w:rPr>
                    <w:t>Demo fiets met derailleur</w:t>
                  </w:r>
                </w:p>
                <w:p w:rsidR="007B5BB0" w:rsidRDefault="00F95E19">
                  <w:r>
                    <w:t>We hebben een aantal keren een fiets met derailleur omgekeerd op een tafel gemonteerd om de werking van de derailleur in detail te kunnen bekijken en ervaren. Maar dit lokte te veel roekeloos gedrag uit – o.a. jongens die op de  tafel sprongen. Er is niemand geweest die de neiging had zijn vingers tussen de spaken te steken terwijl het wiel draaide. Maar dat was misschien maar een kwestie van tijd… Voldoende reden om de fiets weg te laten.</w:t>
                  </w:r>
                </w:p>
              </w:txbxContent>
            </v:textbox>
          </v:shape>
        </w:pict>
      </w:r>
      <w:r>
        <w:rPr>
          <w:noProof/>
          <w:lang w:eastAsia="nl-NL"/>
        </w:rPr>
        <w:pict>
          <v:shape id="_x0000_s1036" type="#_x0000_t202" style="position:absolute;margin-left:233.25pt;margin-top:145.5pt;width:235.5pt;height:159pt;z-index:251660800" filled="f" stroked="f">
            <v:textbox>
              <w:txbxContent>
                <w:p w:rsidR="001F1EEA" w:rsidRDefault="001F1EEA">
                  <w:r>
                    <w:rPr>
                      <w:noProof/>
                      <w:lang w:eastAsia="nl-NL"/>
                    </w:rPr>
                    <w:drawing>
                      <wp:inline distT="0" distB="0" distL="0" distR="0">
                        <wp:extent cx="2557780" cy="1918335"/>
                        <wp:effectExtent l="19050" t="0" r="0" b="0"/>
                        <wp:docPr id="2" name="Afbeelding 1" descr="P5232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232864.JPG"/>
                                <pic:cNvPicPr/>
                              </pic:nvPicPr>
                              <pic:blipFill>
                                <a:blip r:embed="rId7"/>
                                <a:stretch>
                                  <a:fillRect/>
                                </a:stretch>
                              </pic:blipFill>
                              <pic:spPr>
                                <a:xfrm>
                                  <a:off x="0" y="0"/>
                                  <a:ext cx="2557780" cy="1918335"/>
                                </a:xfrm>
                                <a:prstGeom prst="rect">
                                  <a:avLst/>
                                </a:prstGeom>
                              </pic:spPr>
                            </pic:pic>
                          </a:graphicData>
                        </a:graphic>
                      </wp:inline>
                    </w:drawing>
                  </w:r>
                </w:p>
              </w:txbxContent>
            </v:textbox>
          </v:shape>
        </w:pict>
      </w:r>
      <w:r>
        <w:rPr>
          <w:noProof/>
          <w:lang w:eastAsia="nl-NL"/>
        </w:rPr>
        <w:pict>
          <v:shape id="_x0000_s1035" type="#_x0000_t202" style="position:absolute;margin-left:232.5pt;margin-top:-18pt;width:235.5pt;height:159pt;z-index:251659776" filled="f" stroked="f">
            <v:textbox>
              <w:txbxContent>
                <w:p w:rsidR="001F1EEA" w:rsidRDefault="001F1EEA">
                  <w:r>
                    <w:rPr>
                      <w:noProof/>
                      <w:lang w:eastAsia="nl-NL"/>
                    </w:rPr>
                    <w:drawing>
                      <wp:inline distT="0" distB="0" distL="0" distR="0">
                        <wp:extent cx="2557780" cy="1918335"/>
                        <wp:effectExtent l="19050" t="0" r="0" b="0"/>
                        <wp:docPr id="1" name="Afbeelding 0" descr="P5232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232867.JPG"/>
                                <pic:cNvPicPr/>
                              </pic:nvPicPr>
                              <pic:blipFill>
                                <a:blip r:embed="rId8"/>
                                <a:stretch>
                                  <a:fillRect/>
                                </a:stretch>
                              </pic:blipFill>
                              <pic:spPr>
                                <a:xfrm>
                                  <a:off x="0" y="0"/>
                                  <a:ext cx="2557780" cy="1918335"/>
                                </a:xfrm>
                                <a:prstGeom prst="rect">
                                  <a:avLst/>
                                </a:prstGeom>
                              </pic:spPr>
                            </pic:pic>
                          </a:graphicData>
                        </a:graphic>
                      </wp:inline>
                    </w:drawing>
                  </w:r>
                </w:p>
              </w:txbxContent>
            </v:textbox>
          </v:shape>
        </w:pict>
      </w:r>
    </w:p>
    <w:sectPr w:rsidR="00F95E19" w:rsidSect="007B5BB0">
      <w:footerReference w:type="default" r:id="rId9"/>
      <w:pgSz w:w="11906" w:h="16838"/>
      <w:pgMar w:top="1440" w:right="1800" w:bottom="1440" w:left="180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5FEC" w:rsidRDefault="00695FEC">
      <w:pPr>
        <w:spacing w:after="0"/>
      </w:pPr>
      <w:r>
        <w:separator/>
      </w:r>
    </w:p>
  </w:endnote>
  <w:endnote w:type="continuationSeparator" w:id="0">
    <w:p w:rsidR="00695FEC" w:rsidRDefault="00695FE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BB0" w:rsidRDefault="007B5BB0">
    <w:pPr>
      <w:pStyle w:val="Voettekst"/>
      <w:tabs>
        <w:tab w:val="clear" w:pos="2268"/>
        <w:tab w:val="clear" w:pos="4536"/>
        <w:tab w:val="left" w:pos="1985"/>
        <w:tab w:val="left" w:pos="3686"/>
      </w:tabs>
      <w:rPr>
        <w:sz w:val="22"/>
      </w:rPr>
    </w:pPr>
    <w:r>
      <w:rPr>
        <w:snapToGrid w:val="0"/>
      </w:rPr>
      <w:fldChar w:fldCharType="begin"/>
    </w:r>
    <w:r w:rsidR="00F95E19">
      <w:rPr>
        <w:snapToGrid w:val="0"/>
      </w:rPr>
      <w:instrText xml:space="preserve"> FILENAME </w:instrText>
    </w:r>
    <w:r>
      <w:rPr>
        <w:snapToGrid w:val="0"/>
      </w:rPr>
      <w:fldChar w:fldCharType="separate"/>
    </w:r>
    <w:r w:rsidR="00086EA5">
      <w:rPr>
        <w:noProof/>
        <w:snapToGrid w:val="0"/>
      </w:rPr>
      <w:t>Overbrenging_v4.docx</w:t>
    </w:r>
    <w:r>
      <w:rPr>
        <w:snapToGrid w:val="0"/>
      </w:rPr>
      <w:fldChar w:fldCharType="end"/>
    </w:r>
    <w:r w:rsidR="00F95E19">
      <w:tab/>
    </w:r>
    <w:r w:rsidR="00F95E19">
      <w:rPr>
        <w:snapToGrid w:val="0"/>
      </w:rPr>
      <w:t xml:space="preserve">Fred </w:t>
    </w:r>
    <w:proofErr w:type="spellStart"/>
    <w:r w:rsidR="00F95E19">
      <w:rPr>
        <w:snapToGrid w:val="0"/>
      </w:rPr>
      <w:t>Heutink</w:t>
    </w:r>
    <w:proofErr w:type="spellEnd"/>
    <w:r w:rsidR="00F95E19">
      <w:rPr>
        <w:snapToGrid w:val="0"/>
      </w:rPr>
      <w:tab/>
    </w:r>
    <w:r>
      <w:rPr>
        <w:snapToGrid w:val="0"/>
      </w:rPr>
      <w:fldChar w:fldCharType="begin"/>
    </w:r>
    <w:r w:rsidR="00F95E19">
      <w:rPr>
        <w:snapToGrid w:val="0"/>
      </w:rPr>
      <w:instrText xml:space="preserve"> DATE </w:instrText>
    </w:r>
    <w:r>
      <w:rPr>
        <w:snapToGrid w:val="0"/>
      </w:rPr>
      <w:fldChar w:fldCharType="separate"/>
    </w:r>
    <w:r w:rsidR="00086EA5">
      <w:rPr>
        <w:noProof/>
        <w:snapToGrid w:val="0"/>
      </w:rPr>
      <w:t>18-10-2015</w:t>
    </w:r>
    <w:r>
      <w:rPr>
        <w:snapToGrid w:val="0"/>
      </w:rPr>
      <w:fldChar w:fldCharType="end"/>
    </w:r>
    <w:r w:rsidR="00F95E19">
      <w:rPr>
        <w:snapToGrid w:val="0"/>
      </w:rPr>
      <w:tab/>
    </w:r>
    <w:r>
      <w:rPr>
        <w:snapToGrid w:val="0"/>
        <w:sz w:val="22"/>
      </w:rPr>
      <w:fldChar w:fldCharType="begin"/>
    </w:r>
    <w:r w:rsidR="00F95E19">
      <w:rPr>
        <w:snapToGrid w:val="0"/>
        <w:sz w:val="22"/>
      </w:rPr>
      <w:instrText xml:space="preserve"> PAGE </w:instrText>
    </w:r>
    <w:r>
      <w:rPr>
        <w:snapToGrid w:val="0"/>
        <w:sz w:val="22"/>
      </w:rPr>
      <w:fldChar w:fldCharType="separate"/>
    </w:r>
    <w:r w:rsidR="00086EA5">
      <w:rPr>
        <w:noProof/>
        <w:snapToGrid w:val="0"/>
        <w:sz w:val="22"/>
      </w:rPr>
      <w:t>1</w:t>
    </w:r>
    <w:r>
      <w:rPr>
        <w:snapToGrid w:val="0"/>
        <w:sz w:val="22"/>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5FEC" w:rsidRDefault="00695FEC">
      <w:pPr>
        <w:spacing w:after="0"/>
      </w:pPr>
      <w:r>
        <w:separator/>
      </w:r>
    </w:p>
  </w:footnote>
  <w:footnote w:type="continuationSeparator" w:id="0">
    <w:p w:rsidR="00695FEC" w:rsidRDefault="00695FEC">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singleLevel"/>
    <w:tmpl w:val="3300065E"/>
    <w:lvl w:ilvl="0">
      <w:start w:val="1"/>
      <w:numFmt w:val="decimal"/>
      <w:lvlText w:val="%1."/>
      <w:lvlJc w:val="left"/>
      <w:pPr>
        <w:tabs>
          <w:tab w:val="num" w:pos="643"/>
        </w:tabs>
        <w:ind w:left="643" w:hanging="360"/>
      </w:pPr>
    </w:lvl>
  </w:abstractNum>
  <w:abstractNum w:abstractNumId="1">
    <w:nsid w:val="FFFFFFFB"/>
    <w:multiLevelType w:val="multilevel"/>
    <w:tmpl w:val="334A0A18"/>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lvl>
    <w:lvl w:ilvl="2">
      <w:start w:val="1"/>
      <w:numFmt w:val="decimal"/>
      <w:pStyle w:val="Kop3"/>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nsid w:val="1FCD2F59"/>
    <w:multiLevelType w:val="hybridMultilevel"/>
    <w:tmpl w:val="43348F74"/>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
    <w:nsid w:val="63EB6C8F"/>
    <w:multiLevelType w:val="hybridMultilevel"/>
    <w:tmpl w:val="FFB8E982"/>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0"/>
  </w:num>
  <w:num w:numId="8">
    <w:abstractNumId w:val="2"/>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rsids>
    <w:rsidRoot w:val="00EA5B62"/>
    <w:rsid w:val="00086EA5"/>
    <w:rsid w:val="001F1EEA"/>
    <w:rsid w:val="00662F9B"/>
    <w:rsid w:val="00695FEC"/>
    <w:rsid w:val="007B5BB0"/>
    <w:rsid w:val="008D2310"/>
    <w:rsid w:val="009C262E"/>
    <w:rsid w:val="00EA5B62"/>
    <w:rsid w:val="00F4588C"/>
    <w:rsid w:val="00F95E19"/>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7B5BB0"/>
    <w:pPr>
      <w:spacing w:after="120"/>
    </w:pPr>
    <w:rPr>
      <w:sz w:val="22"/>
      <w:lang w:eastAsia="en-US"/>
    </w:rPr>
  </w:style>
  <w:style w:type="paragraph" w:styleId="Kop1">
    <w:name w:val="heading 1"/>
    <w:basedOn w:val="Standaard"/>
    <w:next w:val="Standaard"/>
    <w:qFormat/>
    <w:rsid w:val="007B5BB0"/>
    <w:pPr>
      <w:keepNext/>
      <w:numPr>
        <w:numId w:val="4"/>
      </w:numPr>
      <w:spacing w:before="240"/>
      <w:outlineLvl w:val="0"/>
    </w:pPr>
    <w:rPr>
      <w:b/>
      <w:kern w:val="28"/>
      <w:sz w:val="28"/>
    </w:rPr>
  </w:style>
  <w:style w:type="paragraph" w:styleId="Kop2">
    <w:name w:val="heading 2"/>
    <w:basedOn w:val="Standaard"/>
    <w:next w:val="Standaard"/>
    <w:qFormat/>
    <w:rsid w:val="007B5BB0"/>
    <w:pPr>
      <w:keepNext/>
      <w:numPr>
        <w:ilvl w:val="1"/>
        <w:numId w:val="5"/>
      </w:numPr>
      <w:spacing w:before="240"/>
      <w:outlineLvl w:val="1"/>
    </w:pPr>
    <w:rPr>
      <w:b/>
      <w:sz w:val="24"/>
    </w:rPr>
  </w:style>
  <w:style w:type="paragraph" w:styleId="Kop3">
    <w:name w:val="heading 3"/>
    <w:basedOn w:val="Standaard"/>
    <w:next w:val="Standaard"/>
    <w:qFormat/>
    <w:rsid w:val="007B5BB0"/>
    <w:pPr>
      <w:keepNext/>
      <w:numPr>
        <w:ilvl w:val="2"/>
        <w:numId w:val="6"/>
      </w:numPr>
      <w:spacing w:before="120" w:after="60"/>
      <w:outlineLvl w:val="2"/>
    </w:pPr>
    <w:rPr>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normal12">
    <w:name w:val="normal12"/>
    <w:basedOn w:val="Standaard"/>
    <w:rsid w:val="007B5BB0"/>
    <w:rPr>
      <w:sz w:val="24"/>
    </w:rPr>
  </w:style>
  <w:style w:type="paragraph" w:styleId="Inhopg1">
    <w:name w:val="toc 1"/>
    <w:basedOn w:val="Standaard"/>
    <w:next w:val="Standaard"/>
    <w:semiHidden/>
    <w:rsid w:val="007B5BB0"/>
    <w:pPr>
      <w:tabs>
        <w:tab w:val="right" w:leader="dot" w:pos="8306"/>
      </w:tabs>
      <w:spacing w:before="120"/>
    </w:pPr>
    <w:rPr>
      <w:b/>
      <w:caps/>
    </w:rPr>
  </w:style>
  <w:style w:type="paragraph" w:styleId="Inhopg2">
    <w:name w:val="toc 2"/>
    <w:basedOn w:val="Standaard"/>
    <w:next w:val="Standaard"/>
    <w:semiHidden/>
    <w:rsid w:val="007B5BB0"/>
    <w:pPr>
      <w:tabs>
        <w:tab w:val="right" w:leader="dot" w:pos="8306"/>
      </w:tabs>
      <w:spacing w:before="60" w:after="60"/>
      <w:ind w:left="198"/>
    </w:pPr>
  </w:style>
  <w:style w:type="paragraph" w:customStyle="1" w:styleId="HeadingBase">
    <w:name w:val="Heading Base"/>
    <w:basedOn w:val="Standaard"/>
    <w:next w:val="Plattetekst"/>
    <w:rsid w:val="007B5BB0"/>
    <w:pPr>
      <w:keepNext/>
      <w:keepLines/>
      <w:spacing w:before="360" w:line="360" w:lineRule="exact"/>
    </w:pPr>
    <w:rPr>
      <w:b/>
      <w:kern w:val="28"/>
      <w:sz w:val="28"/>
    </w:rPr>
  </w:style>
  <w:style w:type="paragraph" w:styleId="Plattetekst">
    <w:name w:val="Body Text"/>
    <w:basedOn w:val="Standaard"/>
    <w:semiHidden/>
    <w:rsid w:val="007B5BB0"/>
    <w:pPr>
      <w:ind w:left="567"/>
    </w:pPr>
  </w:style>
  <w:style w:type="paragraph" w:customStyle="1" w:styleId="SectionHeading">
    <w:name w:val="Section Heading"/>
    <w:basedOn w:val="HeadingBase"/>
    <w:rsid w:val="007B5BB0"/>
    <w:pPr>
      <w:spacing w:before="0" w:after="0"/>
    </w:pPr>
  </w:style>
  <w:style w:type="character" w:styleId="Paginanummer">
    <w:name w:val="page number"/>
    <w:basedOn w:val="Standaardalinea-lettertype"/>
    <w:semiHidden/>
    <w:rsid w:val="007B5BB0"/>
  </w:style>
  <w:style w:type="paragraph" w:styleId="Kopbronvermelding">
    <w:name w:val="toa heading"/>
    <w:basedOn w:val="HeadingBase"/>
    <w:next w:val="Bronvermelding"/>
    <w:semiHidden/>
    <w:rsid w:val="007B5BB0"/>
  </w:style>
  <w:style w:type="paragraph" w:styleId="Bronvermelding">
    <w:name w:val="table of authorities"/>
    <w:basedOn w:val="Standaard"/>
    <w:next w:val="Standaard"/>
    <w:semiHidden/>
    <w:rsid w:val="007B5BB0"/>
    <w:pPr>
      <w:ind w:left="200" w:hanging="200"/>
    </w:pPr>
  </w:style>
  <w:style w:type="paragraph" w:styleId="Inhopg3">
    <w:name w:val="toc 3"/>
    <w:basedOn w:val="Standaard"/>
    <w:next w:val="Standaard"/>
    <w:semiHidden/>
    <w:rsid w:val="007B5BB0"/>
    <w:pPr>
      <w:tabs>
        <w:tab w:val="right" w:leader="dot" w:pos="8306"/>
      </w:tabs>
      <w:ind w:left="400"/>
    </w:pPr>
    <w:rPr>
      <w:i/>
    </w:rPr>
  </w:style>
  <w:style w:type="paragraph" w:styleId="Voettekst">
    <w:name w:val="footer"/>
    <w:basedOn w:val="Standaard"/>
    <w:semiHidden/>
    <w:rsid w:val="007B5BB0"/>
    <w:pPr>
      <w:tabs>
        <w:tab w:val="left" w:pos="2268"/>
        <w:tab w:val="left" w:pos="4536"/>
        <w:tab w:val="right" w:pos="8306"/>
      </w:tabs>
    </w:pPr>
    <w:rPr>
      <w:sz w:val="12"/>
    </w:rPr>
  </w:style>
  <w:style w:type="paragraph" w:styleId="Koptekst">
    <w:name w:val="header"/>
    <w:basedOn w:val="Standaard"/>
    <w:semiHidden/>
    <w:rsid w:val="007B5BB0"/>
    <w:pPr>
      <w:tabs>
        <w:tab w:val="center" w:pos="4153"/>
        <w:tab w:val="right" w:pos="8306"/>
      </w:tabs>
    </w:pPr>
    <w:rPr>
      <w:sz w:val="18"/>
    </w:rPr>
  </w:style>
  <w:style w:type="paragraph" w:customStyle="1" w:styleId="Table8">
    <w:name w:val="Table8"/>
    <w:basedOn w:val="Standaard"/>
    <w:rsid w:val="007B5BB0"/>
    <w:pPr>
      <w:spacing w:before="20" w:after="20"/>
      <w:jc w:val="center"/>
    </w:pPr>
    <w:rPr>
      <w:sz w:val="16"/>
    </w:rPr>
  </w:style>
  <w:style w:type="paragraph" w:styleId="Ballontekst">
    <w:name w:val="Balloon Text"/>
    <w:basedOn w:val="Standaard"/>
    <w:link w:val="BallontekstChar"/>
    <w:uiPriority w:val="99"/>
    <w:semiHidden/>
    <w:unhideWhenUsed/>
    <w:rsid w:val="00EA5B62"/>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A5B62"/>
    <w:rPr>
      <w:rFonts w:ascii="Tahoma" w:hAnsi="Tahoma" w:cs="Tahoma"/>
      <w:sz w:val="16"/>
      <w:szCs w:val="16"/>
      <w:lang w:eastAsia="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Archiveren%20handige%20shortcuts\EigenTemplates\Met_footer.dot"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Met_footer.dot</Template>
  <TotalTime>39</TotalTime>
  <Pages>1</Pages>
  <Words>0</Words>
  <Characters>4</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vector>
  </TitlesOfParts>
  <Company>Heulos</Company>
  <LinksUpToDate>false</LinksUpToDate>
  <CharactersWithSpaces>4</CharactersWithSpaces>
  <SharedDoc>false</SharedDoc>
  <HLinks>
    <vt:vector size="6" baseType="variant">
      <vt:variant>
        <vt:i4>1441796</vt:i4>
      </vt:variant>
      <vt:variant>
        <vt:i4>1108</vt:i4>
      </vt:variant>
      <vt:variant>
        <vt:i4>1025</vt:i4>
      </vt:variant>
      <vt:variant>
        <vt:i4>1</vt:i4>
      </vt:variant>
      <vt:variant>
        <vt:lpwstr>Overbrenging2</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 Heutink</dc:creator>
  <cp:lastModifiedBy>Hans de Jong</cp:lastModifiedBy>
  <cp:revision>6</cp:revision>
  <cp:lastPrinted>2015-10-17T23:17:00Z</cp:lastPrinted>
  <dcterms:created xsi:type="dcterms:W3CDTF">2015-10-12T19:17:00Z</dcterms:created>
  <dcterms:modified xsi:type="dcterms:W3CDTF">2015-10-17T23:26:00Z</dcterms:modified>
</cp:coreProperties>
</file>